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BC" w:rsidRDefault="003023BC" w:rsidP="003023BC">
      <w:pPr>
        <w:pStyle w:val="Standard"/>
        <w:rPr>
          <w:sz w:val="22"/>
          <w:szCs w:val="22"/>
          <w:lang w:val="fr-FR"/>
        </w:rPr>
      </w:pPr>
    </w:p>
    <w:p w:rsidR="003023BC" w:rsidRPr="003023BC" w:rsidRDefault="003023BC" w:rsidP="003023BC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ru-RU" w:bidi="ar-SA"/>
        </w:rPr>
      </w:pPr>
      <w:r w:rsidRPr="003023BC">
        <w:rPr>
          <w:rFonts w:asciiTheme="minorHAnsi" w:eastAsiaTheme="minorHAnsi" w:hAnsiTheme="minorHAnsi" w:cstheme="minorBidi"/>
          <w:kern w:val="0"/>
          <w:sz w:val="28"/>
          <w:szCs w:val="28"/>
          <w:lang w:val="ru-RU" w:bidi="ar-SA"/>
        </w:rPr>
        <w:t>МБОУ  «Школа № 6 с углубленным изучением французского языка»</w:t>
      </w:r>
    </w:p>
    <w:p w:rsidR="003023BC" w:rsidRPr="003023BC" w:rsidRDefault="003023BC" w:rsidP="003023BC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Lucida Calligraphy" w:eastAsiaTheme="minorHAnsi" w:hAnsi="Lucida Calligraphy" w:cstheme="minorBidi"/>
          <w:b/>
          <w:color w:val="FF0000"/>
          <w:kern w:val="0"/>
          <w:sz w:val="32"/>
          <w:szCs w:val="32"/>
          <w:lang w:val="fr-FR" w:bidi="ar-SA"/>
        </w:rPr>
      </w:pPr>
      <w:r w:rsidRPr="003023BC">
        <w:rPr>
          <w:rFonts w:ascii="Lucida Calligraphy" w:eastAsiaTheme="minorHAnsi" w:hAnsi="Lucida Calligraphy" w:cstheme="minorBidi"/>
          <w:b/>
          <w:color w:val="FF0000"/>
          <w:kern w:val="0"/>
          <w:sz w:val="32"/>
          <w:szCs w:val="32"/>
          <w:lang w:val="fr-FR" w:bidi="ar-SA"/>
        </w:rPr>
        <w:t>« Il y a une mémoire qui ne sera jamais oubliée et une gloire qui n’aura jamais de fin».</w:t>
      </w:r>
    </w:p>
    <w:p w:rsidR="003023BC" w:rsidRPr="003023BC" w:rsidRDefault="003023BC" w:rsidP="003023BC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fr-FR" w:bidi="ar-SA"/>
        </w:rPr>
      </w:pPr>
      <w:r w:rsidRPr="003023BC">
        <w:rPr>
          <w:rFonts w:asciiTheme="minorHAnsi" w:eastAsiaTheme="minorHAnsi" w:hAnsiTheme="minorHAnsi" w:cstheme="minorBidi"/>
          <w:kern w:val="0"/>
          <w:sz w:val="28"/>
          <w:szCs w:val="28"/>
          <w:lang w:val="fr-FR" w:bidi="ar-SA"/>
        </w:rPr>
        <w:t>R.Rozhdenstvensky</w:t>
      </w:r>
    </w:p>
    <w:p w:rsidR="003023BC" w:rsidRDefault="003023BC" w:rsidP="003023BC">
      <w:pPr>
        <w:pStyle w:val="Standard"/>
        <w:rPr>
          <w:sz w:val="22"/>
          <w:szCs w:val="22"/>
          <w:lang w:val="fr-FR"/>
        </w:rPr>
      </w:pPr>
    </w:p>
    <w:p w:rsidR="003023BC" w:rsidRDefault="003023BC" w:rsidP="003023BC">
      <w:pPr>
        <w:pStyle w:val="Standard"/>
        <w:rPr>
          <w:sz w:val="22"/>
          <w:szCs w:val="22"/>
          <w:lang w:val="fr-FR"/>
        </w:rPr>
      </w:pPr>
    </w:p>
    <w:p w:rsidR="003023BC" w:rsidRDefault="003023BC" w:rsidP="003023BC">
      <w:pPr>
        <w:pStyle w:val="Standard"/>
        <w:rPr>
          <w:sz w:val="22"/>
          <w:szCs w:val="22"/>
          <w:lang w:val="fr-FR"/>
        </w:rPr>
      </w:pPr>
      <w:r>
        <w:rPr>
          <w:noProof/>
          <w:lang w:val="ru-RU" w:eastAsia="ru-RU" w:bidi="ar-SA"/>
        </w:rPr>
        <w:drawing>
          <wp:inline distT="0" distB="0" distL="0" distR="0" wp14:anchorId="71B26954" wp14:editId="093D4E12">
            <wp:extent cx="5940134" cy="4781550"/>
            <wp:effectExtent l="0" t="0" r="3810" b="0"/>
            <wp:docPr id="3" name="Рисунок 3" descr="https://wikiway.com/upload/hl-photo/130/fcc/rodina_mat_zove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way.com/upload/hl-photo/130/fcc/rodina_mat_zovet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29" cy="47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BC" w:rsidRPr="003023BC" w:rsidRDefault="003023BC" w:rsidP="003023BC">
      <w:pPr>
        <w:pStyle w:val="Standard"/>
        <w:rPr>
          <w:sz w:val="22"/>
          <w:szCs w:val="22"/>
          <w:lang w:val="ru-RU"/>
        </w:rPr>
      </w:pPr>
    </w:p>
    <w:p w:rsidR="003023BC" w:rsidRPr="003023BC" w:rsidRDefault="003023BC" w:rsidP="003023BC">
      <w:pPr>
        <w:pStyle w:val="Standard"/>
        <w:rPr>
          <w:sz w:val="22"/>
          <w:szCs w:val="22"/>
          <w:lang w:val="ru-RU"/>
        </w:rPr>
      </w:pPr>
    </w:p>
    <w:p w:rsidR="003023BC" w:rsidRPr="003023BC" w:rsidRDefault="003023BC" w:rsidP="003023BC">
      <w:pPr>
        <w:pStyle w:val="Standard"/>
        <w:rPr>
          <w:sz w:val="22"/>
          <w:szCs w:val="22"/>
          <w:lang w:val="ru-RU"/>
        </w:rPr>
      </w:pPr>
    </w:p>
    <w:p w:rsidR="003023BC" w:rsidRPr="003023BC" w:rsidRDefault="003023BC" w:rsidP="003023BC">
      <w:pPr>
        <w:pStyle w:val="Standard"/>
        <w:rPr>
          <w:sz w:val="48"/>
          <w:szCs w:val="48"/>
          <w:lang w:val="ru-RU"/>
        </w:rPr>
      </w:pPr>
      <w:r w:rsidRPr="003023BC">
        <w:rPr>
          <w:sz w:val="48"/>
          <w:szCs w:val="48"/>
          <w:lang w:val="ru-RU"/>
        </w:rPr>
        <w:t>Выполнил: СНЫЧЕВ Григорий, 7 Б класс</w:t>
      </w:r>
    </w:p>
    <w:p w:rsidR="003023BC" w:rsidRPr="003023BC" w:rsidRDefault="003023BC" w:rsidP="003023BC">
      <w:pPr>
        <w:pStyle w:val="Standard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Учитель-консультант</w:t>
      </w:r>
      <w:r w:rsidRPr="003023BC">
        <w:rPr>
          <w:sz w:val="48"/>
          <w:szCs w:val="48"/>
          <w:lang w:val="ru-RU"/>
        </w:rPr>
        <w:t>: ПЧЕЛКИНА О.В.</w:t>
      </w:r>
    </w:p>
    <w:p w:rsidR="003023BC" w:rsidRPr="003023BC" w:rsidRDefault="003023BC" w:rsidP="003023BC">
      <w:pPr>
        <w:pStyle w:val="Standard"/>
        <w:rPr>
          <w:sz w:val="48"/>
          <w:szCs w:val="48"/>
          <w:lang w:val="ru-RU"/>
        </w:rPr>
      </w:pPr>
    </w:p>
    <w:p w:rsidR="003023BC" w:rsidRPr="003023BC" w:rsidRDefault="003023BC" w:rsidP="003023BC">
      <w:pPr>
        <w:pStyle w:val="Standard"/>
        <w:rPr>
          <w:sz w:val="48"/>
          <w:szCs w:val="48"/>
          <w:lang w:val="ru-RU"/>
        </w:rPr>
      </w:pPr>
    </w:p>
    <w:p w:rsidR="003023BC" w:rsidRPr="003023BC" w:rsidRDefault="003023BC" w:rsidP="003023BC">
      <w:pPr>
        <w:pStyle w:val="Standard"/>
        <w:rPr>
          <w:sz w:val="48"/>
          <w:szCs w:val="48"/>
          <w:lang w:val="ru-RU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  <w:r w:rsidRPr="003023BC">
        <w:rPr>
          <w:sz w:val="48"/>
          <w:szCs w:val="48"/>
          <w:lang w:val="ru-RU"/>
        </w:rPr>
        <w:t>Рязань</w:t>
      </w:r>
      <w:r w:rsidRPr="003023BC">
        <w:rPr>
          <w:sz w:val="48"/>
          <w:szCs w:val="48"/>
          <w:lang w:val="fr-FR"/>
        </w:rPr>
        <w:t>, 2020</w:t>
      </w: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lastRenderedPageBreak/>
        <w:t>Dédié à mon arrière-grand-père</w:t>
      </w: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PRISTOUPA Grégoire</w:t>
      </w: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56EBC520" wp14:editId="2DF65017">
            <wp:simplePos x="0" y="0"/>
            <wp:positionH relativeFrom="column">
              <wp:posOffset>-3810</wp:posOffset>
            </wp:positionH>
            <wp:positionV relativeFrom="paragraph">
              <wp:posOffset>348615</wp:posOffset>
            </wp:positionV>
            <wp:extent cx="3543300" cy="5534025"/>
            <wp:effectExtent l="0" t="0" r="0" b="9525"/>
            <wp:wrapSquare wrapText="bothSides"/>
            <wp:docPr id="4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Default="003023BC" w:rsidP="003023BC">
      <w:pPr>
        <w:pStyle w:val="Standard"/>
        <w:jc w:val="center"/>
        <w:rPr>
          <w:sz w:val="48"/>
          <w:szCs w:val="48"/>
          <w:lang w:val="fr-FR"/>
        </w:rPr>
      </w:pPr>
    </w:p>
    <w:p w:rsidR="003023BC" w:rsidRPr="006F6E28" w:rsidRDefault="003023BC" w:rsidP="003023BC">
      <w:pPr>
        <w:widowControl/>
        <w:suppressAutoHyphens w:val="0"/>
        <w:autoSpaceDN/>
        <w:spacing w:after="160" w:line="259" w:lineRule="auto"/>
        <w:textAlignment w:val="auto"/>
        <w:rPr>
          <w:sz w:val="22"/>
          <w:szCs w:val="22"/>
          <w:lang w:val="fr-FR"/>
        </w:rPr>
      </w:pPr>
      <w:r w:rsidRPr="003023BC">
        <w:rPr>
          <w:b/>
          <w:sz w:val="32"/>
          <w:szCs w:val="32"/>
          <w:lang w:val="fr-FR"/>
        </w:rPr>
        <w:lastRenderedPageBreak/>
        <w:t xml:space="preserve">Il </w:t>
      </w:r>
      <w:r>
        <w:rPr>
          <w:sz w:val="22"/>
          <w:szCs w:val="22"/>
          <w:lang w:val="fr-FR"/>
        </w:rPr>
        <w:t>est important de comprendre la profondeur et le sens des événements, actions ou ….. les œuvres littéraires. Chacun sait</w:t>
      </w:r>
      <w:r>
        <w:rPr>
          <w:sz w:val="22"/>
          <w:szCs w:val="22"/>
          <w:lang w:val="fr-FR"/>
        </w:rPr>
        <w:t xml:space="preserve"> les paroles de </w:t>
      </w:r>
      <w:r w:rsidRPr="003023BC">
        <w:rPr>
          <w:rFonts w:asciiTheme="minorHAnsi" w:eastAsiaTheme="minorHAnsi" w:hAnsiTheme="minorHAnsi" w:cstheme="minorBidi"/>
          <w:kern w:val="0"/>
          <w:sz w:val="20"/>
          <w:szCs w:val="20"/>
          <w:lang w:val="fr-FR" w:bidi="ar-SA"/>
        </w:rPr>
        <w:t>R.Rozhdenstvensky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val="fr-FR" w:bidi="ar-SA"/>
        </w:rPr>
        <w:t xml:space="preserve"> </w:t>
      </w:r>
      <w:r w:rsidRPr="003023BC">
        <w:rPr>
          <w:rFonts w:ascii="Lucida Calligraphy" w:eastAsiaTheme="minorHAnsi" w:hAnsi="Lucida Calligraphy" w:cstheme="minorBidi"/>
          <w:kern w:val="0"/>
          <w:sz w:val="20"/>
          <w:szCs w:val="20"/>
          <w:lang w:val="fr-FR" w:bidi="ar-SA"/>
        </w:rPr>
        <w:t xml:space="preserve"> </w:t>
      </w:r>
      <w:r w:rsidRPr="003023BC">
        <w:rPr>
          <w:rFonts w:ascii="Lucida Calligraphy" w:eastAsiaTheme="minorHAnsi" w:hAnsi="Lucida Calligraphy" w:cstheme="minorBidi"/>
          <w:kern w:val="0"/>
          <w:sz w:val="20"/>
          <w:szCs w:val="20"/>
          <w:lang w:val="fr-FR" w:bidi="ar-SA"/>
        </w:rPr>
        <w:t>« Il y a une mémoire qui ne sera jamais oubliée et une gloire qui n’aura jamais de fin»</w:t>
      </w:r>
      <w:r w:rsidRPr="003023BC">
        <w:rPr>
          <w:rFonts w:ascii="Lucida Calligraphy" w:eastAsiaTheme="minorHAnsi" w:hAnsi="Lucida Calligraphy" w:cstheme="minorBidi"/>
          <w:kern w:val="0"/>
          <w:sz w:val="20"/>
          <w:szCs w:val="20"/>
          <w:lang w:val="fr-FR" w:bidi="ar-SA"/>
        </w:rPr>
        <w:t xml:space="preserve"> ou</w:t>
      </w:r>
      <w:r w:rsidRPr="003023BC">
        <w:rPr>
          <w:rFonts w:ascii="Lucida Calligraphy" w:eastAsiaTheme="minorHAnsi" w:hAnsi="Lucida Calligraphy" w:cstheme="minorBidi"/>
          <w:b/>
          <w:kern w:val="0"/>
          <w:sz w:val="20"/>
          <w:szCs w:val="20"/>
          <w:lang w:val="fr-FR" w:bidi="ar-SA"/>
        </w:rPr>
        <w:t xml:space="preserve"> </w:t>
      </w:r>
      <w:r w:rsidRPr="003023B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la citation de Shakespeare « le monde entier c’est le théâtre et tous, hommes et femmes,  n’en  sont que les  acteurs » tirée de sa pièce «Comme il vous plaira».  Сomme ça arrive parfois </w:t>
      </w:r>
      <w:r>
        <w:rPr>
          <w:color w:val="333333"/>
          <w:sz w:val="22"/>
          <w:szCs w:val="22"/>
          <w:lang w:val="fr-FR"/>
        </w:rPr>
        <w:t>la célébrité d’ une idée  peut déformer son sens</w:t>
      </w:r>
    </w:p>
    <w:p w:rsidR="003023BC" w:rsidRPr="006F6E28" w:rsidRDefault="003023BC" w:rsidP="003023BC">
      <w:pPr>
        <w:pStyle w:val="Standard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7682B8FB" wp14:editId="0FFF6CC6">
            <wp:simplePos x="0" y="0"/>
            <wp:positionH relativeFrom="column">
              <wp:posOffset>3996690</wp:posOffset>
            </wp:positionH>
            <wp:positionV relativeFrom="paragraph">
              <wp:posOffset>964627</wp:posOffset>
            </wp:positionV>
            <wp:extent cx="827999" cy="1160280"/>
            <wp:effectExtent l="0" t="0" r="0" b="177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999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162C3B6" wp14:editId="14FAD9D0">
            <wp:simplePos x="0" y="0"/>
            <wp:positionH relativeFrom="column">
              <wp:posOffset>-17280</wp:posOffset>
            </wp:positionH>
            <wp:positionV relativeFrom="paragraph">
              <wp:posOffset>1054080</wp:posOffset>
            </wp:positionV>
            <wp:extent cx="870119" cy="1070640"/>
            <wp:effectExtent l="0" t="0" r="6181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119" cy="107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fr-FR"/>
        </w:rPr>
        <w:t>Mais</w:t>
      </w:r>
      <w:r w:rsidR="002270A5">
        <w:rPr>
          <w:sz w:val="22"/>
          <w:szCs w:val="22"/>
          <w:lang w:val="fr-FR"/>
        </w:rPr>
        <w:t xml:space="preserve"> les paroles </w:t>
      </w:r>
      <w:r w:rsidR="002270A5">
        <w:rPr>
          <w:sz w:val="22"/>
          <w:szCs w:val="22"/>
          <w:lang w:val="fr-FR"/>
        </w:rPr>
        <w:t>de notre poète génial</w:t>
      </w:r>
      <w:r w:rsidR="002270A5">
        <w:rPr>
          <w:sz w:val="22"/>
          <w:szCs w:val="22"/>
          <w:lang w:val="fr-FR"/>
        </w:rPr>
        <w:t xml:space="preserve"> et </w:t>
      </w:r>
      <w:r>
        <w:rPr>
          <w:sz w:val="22"/>
          <w:szCs w:val="22"/>
          <w:lang w:val="fr-FR"/>
        </w:rPr>
        <w:t xml:space="preserve"> la métaphore </w:t>
      </w:r>
      <w:r>
        <w:rPr>
          <w:sz w:val="22"/>
          <w:szCs w:val="22"/>
          <w:lang w:val="fr-FR"/>
        </w:rPr>
        <w:t xml:space="preserve">et </w:t>
      </w:r>
      <w:r>
        <w:rPr>
          <w:sz w:val="22"/>
          <w:szCs w:val="22"/>
          <w:lang w:val="fr-FR"/>
        </w:rPr>
        <w:t xml:space="preserve">l’ Anglais génial est plurivoque, elle est  chargée de multiples sens. En lisant ses vers   je fais attention aux mots rarement cités «  et toute le vie durant nous jouons plusieurs rôles...». C’est ainsi que </w:t>
      </w:r>
      <w:r w:rsidRPr="006F6E28">
        <w:rPr>
          <w:color w:val="333333"/>
          <w:sz w:val="22"/>
          <w:szCs w:val="22"/>
          <w:lang w:val="fr-FR"/>
        </w:rPr>
        <w:t xml:space="preserve">Shakespeare éclaire une face du prisme </w:t>
      </w:r>
      <w:r>
        <w:rPr>
          <w:color w:val="333333"/>
          <w:sz w:val="22"/>
          <w:szCs w:val="22"/>
          <w:lang w:val="fr-FR"/>
        </w:rPr>
        <w:t>de</w:t>
      </w:r>
      <w:r w:rsidRPr="006F6E28">
        <w:rPr>
          <w:color w:val="333333"/>
          <w:sz w:val="22"/>
          <w:szCs w:val="22"/>
          <w:lang w:val="fr-FR"/>
        </w:rPr>
        <w:t xml:space="preserve"> l'être humain  pour tenter de comprendre et de nous faire comprendre son histoire, son passage en ce théâtre-monde.</w:t>
      </w:r>
      <w:r>
        <w:rPr>
          <w:sz w:val="22"/>
          <w:szCs w:val="22"/>
          <w:lang w:val="fr-FR"/>
        </w:rPr>
        <w:t xml:space="preserve">  A mon avis il  est question des rôles sociaux sur lesquels nous sommes pris.  Cette idée me plaît mieux, je me rappelle mon arrière-grand-père Grégoire Pristoupa, ancien professeur de l’Université d’Etat de Riazan. Son destin est la meilleure illustration des vers de   Shakespeare :</w:t>
      </w:r>
    </w:p>
    <w:p w:rsidR="003023BC" w:rsidRPr="006F6E28" w:rsidRDefault="003023BC" w:rsidP="003023BC">
      <w:pPr>
        <w:pStyle w:val="Standard"/>
        <w:rPr>
          <w:sz w:val="22"/>
          <w:szCs w:val="22"/>
          <w:lang w:val="fr-FR"/>
        </w:rPr>
      </w:pPr>
    </w:p>
    <w:p w:rsidR="003023BC" w:rsidRPr="006F6E28" w:rsidRDefault="003023BC" w:rsidP="003023BC">
      <w:pPr>
        <w:pStyle w:val="Textbody"/>
        <w:rPr>
          <w:lang w:val="fr-F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023BC" w:rsidRPr="006F6E28" w:rsidTr="00B5690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  <w:lang w:val="fr-FR"/>
              </w:rPr>
            </w:pPr>
          </w:p>
          <w:p w:rsidR="003023BC" w:rsidRPr="006F6E28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  <w:lang w:val="fr-FR"/>
              </w:rPr>
            </w:pPr>
          </w:p>
          <w:p w:rsidR="003023BC" w:rsidRPr="006F6E28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  <w:lang w:val="fr-FR"/>
              </w:rPr>
            </w:pPr>
          </w:p>
          <w:p w:rsidR="003023BC" w:rsidRPr="006F6E28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  <w:lang w:val="fr-FR"/>
              </w:rPr>
            </w:pPr>
            <w:r w:rsidRPr="006F6E28">
              <w:rPr>
                <w:color w:val="40200B"/>
                <w:sz w:val="22"/>
                <w:szCs w:val="22"/>
                <w:lang w:val="fr-FR"/>
              </w:rPr>
              <w:t>Dans le premier, c’est l’enfant, vagissant, bavant dans les bras de sa nourrice.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Mon grand-père est né le 27 décembre 1920,</w:t>
            </w:r>
          </w:p>
          <w:p w:rsidR="003023BC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son enfance était dure, il était éduqué dans</w:t>
            </w:r>
          </w:p>
          <w:p w:rsidR="003023BC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une maison pour les orphélins à Pokrov.</w:t>
            </w:r>
          </w:p>
        </w:tc>
      </w:tr>
      <w:tr w:rsidR="003023BC" w:rsidRPr="006F6E28" w:rsidTr="00B5690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  <w:lang w:val="fr-FR"/>
              </w:rPr>
            </w:pPr>
            <w:r w:rsidRPr="006F6E28">
              <w:rPr>
                <w:color w:val="40200B"/>
                <w:sz w:val="22"/>
                <w:szCs w:val="22"/>
                <w:lang w:val="fr-FR"/>
              </w:rPr>
              <w:t>Ensuite l’écolier, toujours en pleurs, avec son frais visage du matin et son petit sac, rampe, comme le limaçon, à contre-cœur jusqu’à l’école.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 l’école il était séduit par le russe et la littérature russe, il s’intéressait vivement aux mystères de la langue russe.</w:t>
            </w:r>
          </w:p>
        </w:tc>
      </w:tr>
      <w:tr w:rsidR="003023BC" w:rsidRPr="006F6E28" w:rsidTr="00B5690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  <w:lang w:val="fr-FR"/>
              </w:rPr>
            </w:pPr>
            <w:r w:rsidRPr="006F6E28">
              <w:rPr>
                <w:color w:val="40200B"/>
                <w:sz w:val="22"/>
                <w:szCs w:val="22"/>
                <w:lang w:val="fr-FR"/>
              </w:rPr>
              <w:t>Puis vient l’amoureux, qui soupire comme une fournaise et chante une ballade plaintive qu’il a adressée au sourcil de sa maîtresse.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Il faisait la connaissance avec ma grand-mère qui était son seul amour.</w:t>
            </w:r>
          </w:p>
        </w:tc>
      </w:tr>
      <w:tr w:rsidR="003023BC" w:rsidRPr="006F6E28" w:rsidTr="00B5690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</w:rPr>
            </w:pPr>
            <w:r>
              <w:rPr>
                <w:color w:val="40200B"/>
                <w:sz w:val="22"/>
                <w:szCs w:val="22"/>
              </w:rPr>
              <w:t>Puis le soldat,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Pendant la grande guerre nationale il est parti au front, il luttait courageusement contre les fascistes. Il avait 2 ordres et 6 médailles. Chaque 9 mai nous portons son portrait au cours d</w:t>
            </w:r>
            <w:r>
              <w:rPr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 xml:space="preserve"> régiment immortel.</w:t>
            </w:r>
          </w:p>
        </w:tc>
      </w:tr>
      <w:tr w:rsidR="003023BC" w:rsidRPr="006F6E28" w:rsidTr="00B5690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  <w:lang w:val="fr-FR"/>
              </w:rPr>
            </w:pPr>
            <w:r w:rsidRPr="006F6E28">
              <w:rPr>
                <w:color w:val="40200B"/>
                <w:sz w:val="22"/>
                <w:szCs w:val="22"/>
                <w:lang w:val="fr-FR"/>
              </w:rPr>
              <w:t>Après lui, c’est le juge au ventre arrondi, garni d’un bon chapon, l’œil sévère, la barbe taillée d’une forme grave ; il abonde en vieilles sentences, en maximes vulgaires ; et c’est ainsi qu’il joue son rôle.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Cette ligne ne traduit 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>allégoriquement</w:t>
            </w:r>
            <w:r w:rsidRPr="006F6E28">
              <w:rPr>
                <w:rFonts w:ascii="Arial, Helvetica, sans-serif" w:hAnsi="Arial, Helvetica, sans-serif"/>
                <w:color w:val="333333"/>
                <w:sz w:val="22"/>
                <w:szCs w:val="22"/>
                <w:lang w:val="fr-FR"/>
              </w:rPr>
              <w:t xml:space="preserve">  </w:t>
            </w:r>
            <w:r>
              <w:rPr>
                <w:sz w:val="22"/>
                <w:szCs w:val="22"/>
                <w:lang w:val="fr-FR"/>
              </w:rPr>
              <w:t>que sa voie professionnelle. Il est devenu savant, professeur à l’Institut pédagogique de Riazan, docteur es science en russe.</w:t>
            </w:r>
          </w:p>
        </w:tc>
      </w:tr>
      <w:tr w:rsidR="003023BC" w:rsidRPr="006F6E28" w:rsidTr="00B5690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B5690D">
            <w:pPr>
              <w:pStyle w:val="Standard"/>
              <w:ind w:firstLine="375"/>
              <w:jc w:val="both"/>
              <w:rPr>
                <w:sz w:val="22"/>
                <w:szCs w:val="22"/>
                <w:lang w:val="fr-FR"/>
              </w:rPr>
            </w:pPr>
            <w:r w:rsidRPr="006F6E28">
              <w:rPr>
                <w:color w:val="40200B"/>
                <w:sz w:val="22"/>
                <w:szCs w:val="22"/>
                <w:lang w:val="fr-FR"/>
              </w:rPr>
              <w:t>Le sixième âge offre un maigre Pantalon en pantoufles, avec des lunettes ...</w:t>
            </w:r>
          </w:p>
          <w:p w:rsidR="003023BC" w:rsidRPr="006F6E28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3023BC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Il travaillait jusqu’à sa mort. Il 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 a fait beaucoup pour la formation des cadres scientifiques et pédagogiques </w:t>
            </w:r>
            <w:r>
              <w:rPr>
                <w:color w:val="333333"/>
                <w:sz w:val="22"/>
                <w:szCs w:val="22"/>
                <w:lang w:val="fr-FR"/>
              </w:rPr>
              <w:t>de l’Institut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. Il a formé 18 candidats  </w:t>
            </w:r>
            <w:r>
              <w:rPr>
                <w:color w:val="333333"/>
                <w:sz w:val="22"/>
                <w:szCs w:val="22"/>
                <w:lang w:val="fr-FR"/>
              </w:rPr>
              <w:t xml:space="preserve">de science linguistique 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>et</w:t>
            </w:r>
            <w:r>
              <w:rPr>
                <w:color w:val="333333"/>
                <w:sz w:val="22"/>
                <w:szCs w:val="22"/>
                <w:lang w:val="fr-FR"/>
              </w:rPr>
              <w:t xml:space="preserve">, 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3 docteurs </w:t>
            </w:r>
            <w:r>
              <w:rPr>
                <w:color w:val="333333"/>
                <w:sz w:val="22"/>
                <w:szCs w:val="22"/>
                <w:lang w:val="fr-FR"/>
              </w:rPr>
              <w:t>es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 sciences.</w:t>
            </w:r>
          </w:p>
        </w:tc>
      </w:tr>
      <w:tr w:rsidR="003023BC" w:rsidRPr="006F6E28" w:rsidTr="00B5690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B5690D">
            <w:pPr>
              <w:pStyle w:val="TableContents"/>
              <w:ind w:firstLine="375"/>
              <w:jc w:val="both"/>
              <w:rPr>
                <w:color w:val="40200B"/>
                <w:sz w:val="22"/>
                <w:szCs w:val="22"/>
                <w:lang w:val="fr-FR"/>
              </w:rPr>
            </w:pPr>
            <w:r w:rsidRPr="006F6E28">
              <w:rPr>
                <w:color w:val="40200B"/>
                <w:sz w:val="22"/>
                <w:szCs w:val="22"/>
                <w:lang w:val="fr-FR"/>
              </w:rPr>
              <w:t>Enfin le septième et dernier âge vient unir cette histoire pleine d’étranges événements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BC" w:rsidRPr="006F6E28" w:rsidRDefault="003023BC" w:rsidP="00B5690D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Mon grand-père est mort en 1996  mais il 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 </w:t>
            </w:r>
            <w:r>
              <w:rPr>
                <w:color w:val="333333"/>
                <w:sz w:val="22"/>
                <w:szCs w:val="22"/>
                <w:lang w:val="fr-FR"/>
              </w:rPr>
              <w:t>continue de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 bénéfici</w:t>
            </w:r>
            <w:r>
              <w:rPr>
                <w:color w:val="333333"/>
                <w:sz w:val="22"/>
                <w:szCs w:val="22"/>
                <w:lang w:val="fr-FR"/>
              </w:rPr>
              <w:t>er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 d'une grande autorité parmi les scientifiques, les enseignants et les étudiants </w:t>
            </w:r>
            <w:r>
              <w:rPr>
                <w:color w:val="333333"/>
                <w:sz w:val="22"/>
                <w:szCs w:val="22"/>
                <w:lang w:val="fr-FR"/>
              </w:rPr>
              <w:t xml:space="preserve">des universités d’État de notre pays  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>en tant qu</w:t>
            </w:r>
            <w:r>
              <w:rPr>
                <w:color w:val="333333"/>
                <w:sz w:val="22"/>
                <w:szCs w:val="22"/>
                <w:lang w:val="fr-FR"/>
              </w:rPr>
              <w:t xml:space="preserve">’un savant 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  de la pédagogie scientifique et en tant qu</w:t>
            </w:r>
            <w:r>
              <w:rPr>
                <w:color w:val="333333"/>
                <w:sz w:val="22"/>
                <w:szCs w:val="22"/>
                <w:lang w:val="fr-FR"/>
              </w:rPr>
              <w:t xml:space="preserve">’ une </w:t>
            </w:r>
            <w:r w:rsidRPr="006F6E28">
              <w:rPr>
                <w:color w:val="333333"/>
                <w:sz w:val="22"/>
                <w:szCs w:val="22"/>
                <w:lang w:val="fr-FR"/>
              </w:rPr>
              <w:t xml:space="preserve"> personne très intelligente.</w:t>
            </w:r>
          </w:p>
        </w:tc>
      </w:tr>
    </w:tbl>
    <w:p w:rsidR="003023BC" w:rsidRDefault="002270A5" w:rsidP="003023BC">
      <w:pPr>
        <w:pStyle w:val="Standard"/>
        <w:rPr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Donc, </w:t>
      </w:r>
      <w:r w:rsidR="003023BC">
        <w:rPr>
          <w:sz w:val="22"/>
          <w:szCs w:val="22"/>
          <w:lang w:val="fr-FR"/>
        </w:rPr>
        <w:t xml:space="preserve"> l’essentiel est de rester un homme sage, mener une vie honnête et vivre en harmonie avec le monde et soi-même, comme le faisait</w:t>
      </w:r>
      <w:r w:rsidR="003023BC">
        <w:rPr>
          <w:lang w:val="fr-FR"/>
        </w:rPr>
        <w:t xml:space="preserve"> mon cher </w:t>
      </w:r>
      <w:r w:rsidR="003023BC">
        <w:rPr>
          <w:lang w:val="fr-FR"/>
        </w:rPr>
        <w:t>arrière-</w:t>
      </w:r>
      <w:r w:rsidR="003023BC">
        <w:rPr>
          <w:lang w:val="fr-FR"/>
        </w:rPr>
        <w:t xml:space="preserve">grand-père.             </w:t>
      </w:r>
    </w:p>
    <w:p w:rsidR="00033A53" w:rsidRPr="003023BC" w:rsidRDefault="003023BC" w:rsidP="003023BC">
      <w:pPr>
        <w:pStyle w:val="Standard"/>
        <w:jc w:val="right"/>
        <w:rPr>
          <w:lang w:val="fr-FR"/>
        </w:rPr>
      </w:pPr>
      <w:r>
        <w:rPr>
          <w:lang w:val="fr-FR"/>
        </w:rPr>
        <w:t xml:space="preserve">   Grégoire Snytchev, </w:t>
      </w:r>
      <w:r w:rsidR="002270A5" w:rsidRPr="002270A5">
        <w:rPr>
          <w:lang w:val="fr-FR"/>
        </w:rPr>
        <w:t>arrière-</w:t>
      </w:r>
      <w:r>
        <w:rPr>
          <w:lang w:val="fr-FR"/>
        </w:rPr>
        <w:t xml:space="preserve">petit </w:t>
      </w:r>
      <w:r w:rsidR="002270A5">
        <w:rPr>
          <w:lang w:val="fr-FR"/>
        </w:rPr>
        <w:t>-</w:t>
      </w:r>
      <w:bookmarkStart w:id="0" w:name="_GoBack"/>
      <w:bookmarkEnd w:id="0"/>
      <w:r>
        <w:rPr>
          <w:lang w:val="fr-FR"/>
        </w:rPr>
        <w:t>fils du professeur Grégoire Pristoupa</w:t>
      </w:r>
    </w:p>
    <w:sectPr w:rsidR="00033A53" w:rsidRPr="0030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4C"/>
    <w:rsid w:val="00033A53"/>
    <w:rsid w:val="002270A5"/>
    <w:rsid w:val="003023BC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4BDE-FAEE-4E09-B91E-55157C3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2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023BC"/>
    <w:pPr>
      <w:spacing w:after="120"/>
    </w:pPr>
  </w:style>
  <w:style w:type="paragraph" w:customStyle="1" w:styleId="TableContents">
    <w:name w:val="Table Contents"/>
    <w:basedOn w:val="Standard"/>
    <w:rsid w:val="003023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2020-05-06T10:43:00Z</dcterms:created>
  <dcterms:modified xsi:type="dcterms:W3CDTF">2020-05-06T10:56:00Z</dcterms:modified>
</cp:coreProperties>
</file>